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B9A" w:rsidRPr="00F87B9A" w:rsidRDefault="00F87B9A" w:rsidP="00F87B9A">
      <w:pPr>
        <w:rPr>
          <w:b/>
        </w:rPr>
      </w:pPr>
      <w:r w:rsidRPr="00F87B9A">
        <w:rPr>
          <w:b/>
        </w:rPr>
        <w:t xml:space="preserve">Кратко ответить на вопросы </w:t>
      </w:r>
    </w:p>
    <w:p w:rsidR="00F87B9A" w:rsidRDefault="00F87B9A" w:rsidP="00F87B9A">
      <w:r>
        <w:t>1</w:t>
      </w:r>
      <w:r>
        <w:t>. Принципиальная особенность операционного усилителя (ОУ) -..</w:t>
      </w:r>
    </w:p>
    <w:p w:rsidR="00F87B9A" w:rsidRDefault="00F87B9A" w:rsidP="00F87B9A"/>
    <w:p w:rsidR="00F87B9A" w:rsidRDefault="00F87B9A" w:rsidP="00F87B9A">
      <w:r>
        <w:t xml:space="preserve">2. Классификация </w:t>
      </w:r>
      <w:r w:rsidRPr="00F87B9A">
        <w:t xml:space="preserve">операционного усилителя </w:t>
      </w:r>
      <w:r>
        <w:t>ОУ - ..</w:t>
      </w:r>
    </w:p>
    <w:p w:rsidR="00F87B9A" w:rsidRDefault="00F87B9A" w:rsidP="00F87B9A"/>
    <w:p w:rsidR="00675A10" w:rsidRDefault="00F87B9A" w:rsidP="00F87B9A">
      <w:r>
        <w:t>3. Способы включения</w:t>
      </w:r>
      <w:r w:rsidRPr="00F87B9A">
        <w:t xml:space="preserve"> операционного усилителя</w:t>
      </w:r>
      <w:bookmarkStart w:id="0" w:name="_GoBack"/>
      <w:bookmarkEnd w:id="0"/>
      <w:r>
        <w:t xml:space="preserve"> ОУ - ..</w:t>
      </w:r>
    </w:p>
    <w:sectPr w:rsidR="00675A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BC7"/>
    <w:rsid w:val="005173A2"/>
    <w:rsid w:val="005B0BC7"/>
    <w:rsid w:val="00675A10"/>
    <w:rsid w:val="00F87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2019-10-07T14:04:00Z</dcterms:created>
  <dcterms:modified xsi:type="dcterms:W3CDTF">2019-10-07T14:07:00Z</dcterms:modified>
</cp:coreProperties>
</file>